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746" w:rsidRDefault="00C31746" w:rsidP="00C31746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Всероссийская олимпиада школьников                                                                                     по основам безопасности жизнедеятельности  201</w:t>
      </w:r>
      <w:r w:rsidR="00DB5A15">
        <w:rPr>
          <w:rFonts w:ascii="Times New Roman" w:hAnsi="Times New Roman" w:cs="Times New Roman"/>
          <w:b/>
          <w:i/>
          <w:spacing w:val="-4"/>
          <w:sz w:val="28"/>
          <w:szCs w:val="28"/>
        </w:rPr>
        <w:t>8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/201</w:t>
      </w:r>
      <w:r w:rsidR="00DB5A15">
        <w:rPr>
          <w:rFonts w:ascii="Times New Roman" w:hAnsi="Times New Roman" w:cs="Times New Roman"/>
          <w:b/>
          <w:i/>
          <w:spacing w:val="-4"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учебного года   </w:t>
      </w:r>
    </w:p>
    <w:p w:rsidR="00C31746" w:rsidRDefault="00C31746" w:rsidP="00C31746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Муниципальный этап                                                                                                                             </w:t>
      </w:r>
    </w:p>
    <w:p w:rsidR="00E1681C" w:rsidRPr="00AA2D59" w:rsidRDefault="00C31746" w:rsidP="00E1681C">
      <w:pPr>
        <w:jc w:val="center"/>
        <w:rPr>
          <w:rFonts w:ascii="Times New Roman" w:hAnsi="Times New Roman"/>
          <w:b/>
          <w:i/>
          <w:spacing w:val="-4"/>
          <w:sz w:val="28"/>
          <w:szCs w:val="28"/>
        </w:rPr>
      </w:pPr>
      <w:r w:rsidRPr="00AA2D59">
        <w:rPr>
          <w:rFonts w:ascii="Times New Roman" w:hAnsi="Times New Roman"/>
          <w:b/>
          <w:i/>
          <w:spacing w:val="-4"/>
          <w:sz w:val="28"/>
          <w:szCs w:val="28"/>
        </w:rPr>
        <w:t>С</w:t>
      </w:r>
      <w:r w:rsidR="00E1681C" w:rsidRPr="00AA2D59">
        <w:rPr>
          <w:rFonts w:ascii="Times New Roman" w:hAnsi="Times New Roman"/>
          <w:b/>
          <w:i/>
          <w:spacing w:val="-4"/>
          <w:sz w:val="28"/>
          <w:szCs w:val="28"/>
        </w:rPr>
        <w:t xml:space="preserve">редняя возрастная группа  </w:t>
      </w:r>
      <w:r w:rsidRPr="00AA2D59">
        <w:rPr>
          <w:rFonts w:ascii="Times New Roman" w:hAnsi="Times New Roman"/>
          <w:b/>
          <w:i/>
          <w:spacing w:val="-4"/>
          <w:sz w:val="28"/>
          <w:szCs w:val="28"/>
        </w:rPr>
        <w:t>(</w:t>
      </w:r>
      <w:r w:rsidR="00E1681C" w:rsidRPr="00AA2D59">
        <w:rPr>
          <w:rFonts w:ascii="Times New Roman" w:hAnsi="Times New Roman"/>
          <w:b/>
          <w:i/>
          <w:spacing w:val="-4"/>
          <w:sz w:val="28"/>
          <w:szCs w:val="28"/>
        </w:rPr>
        <w:t>9 классы)</w:t>
      </w:r>
    </w:p>
    <w:p w:rsidR="00E1681C" w:rsidRPr="009F3407" w:rsidRDefault="00E1681C" w:rsidP="00E1681C">
      <w:pPr>
        <w:jc w:val="center"/>
        <w:rPr>
          <w:rFonts w:ascii="Times New Roman" w:hAnsi="Times New Roman" w:cs="Times New Roman"/>
          <w:b/>
        </w:rPr>
      </w:pPr>
      <w:r w:rsidRPr="009F3407">
        <w:rPr>
          <w:rFonts w:ascii="Times New Roman" w:hAnsi="Times New Roman" w:cs="Times New Roman"/>
          <w:b/>
        </w:rPr>
        <w:t>Максимальное количество баллов за теоретический тур – 100.</w:t>
      </w:r>
    </w:p>
    <w:p w:rsidR="00E1681C" w:rsidRPr="00227079" w:rsidRDefault="00E1681C" w:rsidP="00E168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07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1.1 ОЦЕНКА </w:t>
      </w:r>
      <w:r w:rsidRPr="00227079">
        <w:rPr>
          <w:rFonts w:ascii="Times New Roman" w:hAnsi="Times New Roman" w:cs="Times New Roman"/>
          <w:b/>
          <w:sz w:val="24"/>
          <w:szCs w:val="24"/>
        </w:rPr>
        <w:t>ЗАДАНИЯ ТЕОРЕТИЧЕСКОЙ СЕКЦИИ</w:t>
      </w:r>
    </w:p>
    <w:p w:rsidR="00E1681C" w:rsidRPr="009F3407" w:rsidRDefault="00E1681C" w:rsidP="00E1681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407">
        <w:rPr>
          <w:rFonts w:ascii="Times New Roman" w:hAnsi="Times New Roman" w:cs="Times New Roman"/>
          <w:b/>
          <w:sz w:val="24"/>
          <w:szCs w:val="24"/>
        </w:rPr>
        <w:t xml:space="preserve">(максимальная оценка – </w:t>
      </w:r>
      <w:r w:rsidR="00E52656">
        <w:rPr>
          <w:rFonts w:ascii="Times New Roman" w:hAnsi="Times New Roman" w:cs="Times New Roman"/>
          <w:b/>
          <w:sz w:val="24"/>
          <w:szCs w:val="24"/>
        </w:rPr>
        <w:t>4</w:t>
      </w:r>
      <w:r w:rsidRPr="009F3407">
        <w:rPr>
          <w:rFonts w:ascii="Times New Roman" w:hAnsi="Times New Roman" w:cs="Times New Roman"/>
          <w:b/>
          <w:sz w:val="24"/>
          <w:szCs w:val="24"/>
        </w:rPr>
        <w:t>0 баллов)</w:t>
      </w:r>
    </w:p>
    <w:p w:rsidR="00275D7B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1. Составьте фразу (определение понятия) из приведенных фрагментов, поясните, что она означает, и запишите её полностью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а) … нарушение условий жизнедеятельности людей …;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б) … сложившаяся в результате возникновения …;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в) … который может повлечь или повлек за собой человеческие жертвы, …;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г) … обстановка на определенной территории или акватории, …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д) … источника природной чрезвычайной ситуации…;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е) … значительные материальные потери и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7E5564">
        <w:rPr>
          <w:rFonts w:ascii="Times New Roman" w:eastAsia="Calibri" w:hAnsi="Times New Roman" w:cs="Times New Roman"/>
          <w:sz w:val="28"/>
          <w:szCs w:val="28"/>
          <w:lang w:eastAsia="en-US"/>
        </w:rPr>
        <w:t>ж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) … ущерб здоровью людей и окружающей природной среде,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Ответ: </w:t>
      </w:r>
      <w:r w:rsidR="00F84CEE">
        <w:rPr>
          <w:rFonts w:ascii="Times New Roman" w:eastAsia="Calibri" w:hAnsi="Times New Roman" w:cs="Times New Roman"/>
          <w:sz w:val="28"/>
          <w:szCs w:val="28"/>
          <w:lang w:eastAsia="en-US"/>
        </w:rPr>
        <w:t>г, б, д,</w:t>
      </w:r>
      <w:r w:rsidR="00F84CEE" w:rsidRPr="00F84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84CEE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84CEE">
        <w:rPr>
          <w:rFonts w:ascii="Times New Roman" w:eastAsia="Calibri" w:hAnsi="Times New Roman" w:cs="Times New Roman"/>
          <w:sz w:val="28"/>
          <w:szCs w:val="28"/>
          <w:lang w:eastAsia="en-US"/>
        </w:rPr>
        <w:t>, ж, е, а.</w:t>
      </w:r>
      <w:bookmarkStart w:id="0" w:name="_GoBack"/>
      <w:bookmarkEnd w:id="0"/>
      <w:r w:rsidR="00F84C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Природная чрезвычайная ситуация – это обстановка на определенной территории или акватории, сложившаяся в результате возникновения источника природной чрезвычайной ситуации, который может повлечь или повлек за собой человеческие жертвы, ущерб здоровью людей и окружающей природной среде, значительные материальные потери и нарушение условий жизнедеятельности людей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. </w:t>
      </w:r>
      <w:r w:rsidR="00E93248"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</w:t>
      </w:r>
      <w:r w:rsidR="00E93248"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E93248"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E93248" w:rsidRPr="00AA2D5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Максимальная оценка за правильно выполненное задание –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 баллов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, при этом, если участником правильно пояснено, что означает фраза, но сама фраза не соответствует данному определению, начисляется – 2 балла; если ответ не указан, или составленная фраза не соответствует данному определению баллы не начисляются. </w:t>
      </w:r>
    </w:p>
    <w:p w:rsidR="00275D7B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ЗАДАНИЕ 2. Написать правила групповой езды на велосипедах: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• перед началом поездки о предстоящем маршруте должны быть проинформированы все велосипедисты, едущие в группе;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• велосипедисты должны ехать друг за другом только по крайней правой полосе в один ряд;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• сохранять между собой безопасную для выбранной скорости дистанцию с учётом состояния проезжей части;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• подачу сигналов о намерении совершить тот или иной манёвр на дороге (поворот или остановка) должны выполнять все участники колонны велосипедистов;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• колонны велосипедистов должны быть разделены на группы по 10 велосипедов;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• расстояние между группами должно составлять 80-100 метров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E93248"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Максимальная оценка за правильно выполненное задание –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баллов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ЗАДАНИЕ </w:t>
      </w:r>
      <w:r w:rsidR="00E52656"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Ответьте на вопросы, заполнив правую колонку таблицы: </w:t>
      </w:r>
    </w:p>
    <w:tbl>
      <w:tblPr>
        <w:tblW w:w="9410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650"/>
        <w:gridCol w:w="5191"/>
      </w:tblGrid>
      <w:tr w:rsidR="00AA2D59" w:rsidRPr="00AA2D59" w:rsidTr="00275D7B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Вопрос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Ответ</w:t>
            </w:r>
          </w:p>
        </w:tc>
      </w:tr>
      <w:tr w:rsidR="00AA2D59" w:rsidRPr="00AA2D59" w:rsidTr="00275D7B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Какие действия не допускаются при тушении загорания углекислотным огнетушителем? 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1.Держать огнетушитель в горизонтальном положении или переворачивать головкой вниз; 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2. Прикасаться оголенными частями тела к раструбу, так как температура на его поверхности может понижаться                             до - 75° С; 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3. При тушении электроустановок, находящихся под напряжением подводить раструб ближе, чем на 1 м                     к электроустановке и пламени. </w:t>
            </w:r>
          </w:p>
        </w:tc>
      </w:tr>
      <w:tr w:rsidR="00AA2D59" w:rsidRPr="00AA2D59" w:rsidTr="00275D7B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Какие действия не допускаются при тушении загорания воздушно-пенным огнетушителем? 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Направлять струю на людей или животных; 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2. Тушить карбид кальция, электропроводку, электроприборы и электрооборудование, находящееся под напряжением. </w:t>
            </w:r>
          </w:p>
        </w:tc>
      </w:tr>
      <w:tr w:rsidR="00AA2D59" w:rsidRPr="00AA2D59" w:rsidTr="00275D7B">
        <w:trPr>
          <w:trHeight w:val="1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Какие действия не допускаются при тушении загорания порошковым огнетушителем?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ind w:left="-7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Переворачивать огнетушитель головкой вниз и держать его во время тушения в горизонтальном положении; 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2. Тушить электроустановки находящиеся под напряжением более 1000 в; 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3. Направлять струю на людей или животных. </w:t>
            </w:r>
          </w:p>
        </w:tc>
      </w:tr>
    </w:tbl>
    <w:p w:rsidR="00275D7B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Максимальная оценка за правильно выполненное задание –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баллов, за правильный ответ начисляется по 1 баллу за каждую из  позиций). Если в какой-либо позиции ответ не верен, или не указан, баллы по этой позиции не начисляются;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</w:p>
    <w:p w:rsidR="00E93248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ЗАДАНИЕ </w:t>
      </w:r>
      <w:r w:rsidR="00E52656"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К субъективным трудностям туристического похода относятся: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недостаточная физическая и техническая подготовленность туристов;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несоответствие избранного туристами маршрута их физическим силам и туристическому опыту;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недостаточный опыт руководителя;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не выполнение команд руководителя или его низкий авторитет среди участников похода;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отсутствие в туристической группе дисциплины, чёткого распределения обязанностей, слаженности в действиях, взаимовыручки;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неудовлетворительное состояние снаряжения, его плохое качество или недостаточность;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самовольный уход части участников от основной группы или их отставание;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лихачество на маршруте; нарушение техники безопасности;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конфликт среди участников туристической группы;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психологическая неподготовленность участников к преодолению трудностей; страх, паника, смятение в сложной ситуации;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- отсутствие навыков в оказание первой доврачебной помощи при заболевании или травме.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Максимальная оценка за правильно выполненное задание –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11 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балл</w:t>
      </w:r>
      <w:r w:rsidR="00E93248"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</w:p>
    <w:p w:rsidR="00275D7B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ЗАДАНИЕ </w:t>
      </w:r>
      <w:r w:rsidR="00E52656"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Вписать какие возможные заболевания в туризме в указанных видах опасностей </w:t>
      </w:r>
    </w:p>
    <w:tbl>
      <w:tblPr>
        <w:tblW w:w="0" w:type="auto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5274"/>
      </w:tblGrid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Виды опасностей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Типы заболеваний</w:t>
            </w:r>
          </w:p>
        </w:tc>
      </w:tr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Неблагоприятные метеорологические условия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Простудные заболевания </w:t>
            </w:r>
          </w:p>
        </w:tc>
      </w:tr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Высокогорье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Нарушение сердечной деятельности; 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высотная (горная) болезнь </w:t>
            </w:r>
          </w:p>
        </w:tc>
      </w:tr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Яркий солнечный свет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Глазные заболевания, солнечные ожоги </w:t>
            </w:r>
          </w:p>
        </w:tc>
      </w:tr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Отличный от привычного режим дня, питания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Кишечные расстройства, гастриты, нарушение обменных процессов, обезвоживание. </w:t>
            </w:r>
          </w:p>
        </w:tc>
      </w:tr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Длительное физическое напряжение, трудности при передвижении по пересечённой местности с </w:t>
            </w: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тяжёлым рюкзаком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Искривление позвоночника, расширение вен, заболевание суставов </w:t>
            </w:r>
          </w:p>
        </w:tc>
      </w:tr>
      <w:tr w:rsidR="00AA2D59" w:rsidRPr="00AA2D59" w:rsidTr="00275D7B">
        <w:trPr>
          <w:trHeight w:val="201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Укусы насекомых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D7B" w:rsidRPr="00AA2D59" w:rsidRDefault="00275D7B" w:rsidP="00275D7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A2D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Клещевой энцефалит</w:t>
            </w:r>
          </w:p>
        </w:tc>
      </w:tr>
    </w:tbl>
    <w:p w:rsidR="00E93248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Максимальная оценка за правильно выполненное задание –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баллов,  за каждый полный правильный ответ по 1 баллу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</w:p>
    <w:p w:rsidR="00275D7B" w:rsidRPr="00AA2D59" w:rsidRDefault="00275D7B" w:rsidP="00275D7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ЗАДАНИЕ </w:t>
      </w:r>
      <w:r w:rsidR="00E52656"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При отравлении бытовым газом необходимо: (указать очерёдность действий при оказании помощи) 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а) вызвать скорую помощь;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б) растереть виски нашатырным спиртом;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в) при рвоте повернуть голову больного набок;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г) приложить к ногам тепло;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д) напоить сладким чаем;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е) вывести (вынести) пострадавшего на свежий воздух </w:t>
      </w:r>
    </w:p>
    <w:p w:rsidR="00310F20" w:rsidRPr="00E1681C" w:rsidRDefault="00275D7B" w:rsidP="00275D7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>Ответ: (е; б; г; д; в; а)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AA2D5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Оценка задания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Максимальная оценка за правильно выполненное задание – </w:t>
      </w:r>
      <w:r w:rsidRPr="00AA2D5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балла, при этом если участником правильно указана очерёдность действий начисляется – 2 балла; если очерёдность нарушена ответ не засчитывается и ставится 0 баллов. </w:t>
      </w:r>
      <w:r w:rsidRPr="00AA2D5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310F20" w:rsidRPr="00E1681C">
        <w:rPr>
          <w:rFonts w:ascii="Times New Roman" w:hAnsi="Times New Roman" w:cs="Times New Roman"/>
          <w:b/>
          <w:color w:val="000000"/>
          <w:sz w:val="24"/>
          <w:szCs w:val="24"/>
        </w:rPr>
        <w:t>ОЛИМПИАДНЫЕ ЗАДАНИЯ СЕКЦИИ ТЕСТИРОВАНИЯ</w:t>
      </w:r>
    </w:p>
    <w:p w:rsidR="00310F20" w:rsidRDefault="00310F20" w:rsidP="00310F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81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="00E93248">
        <w:rPr>
          <w:rFonts w:ascii="Times New Roman" w:hAnsi="Times New Roman" w:cs="Times New Roman"/>
          <w:b/>
          <w:sz w:val="24"/>
          <w:szCs w:val="24"/>
        </w:rPr>
        <w:t>6</w:t>
      </w:r>
      <w:r w:rsidRPr="00BE4CD9">
        <w:rPr>
          <w:rFonts w:ascii="Times New Roman" w:hAnsi="Times New Roman" w:cs="Times New Roman"/>
          <w:b/>
          <w:sz w:val="24"/>
          <w:szCs w:val="24"/>
        </w:rPr>
        <w:t>0.</w:t>
      </w:r>
    </w:p>
    <w:p w:rsidR="003A72CD" w:rsidRDefault="004C0F0E" w:rsidP="004C0F0E">
      <w:pPr>
        <w:ind w:firstLine="851"/>
        <w:jc w:val="center"/>
        <w:rPr>
          <w:sz w:val="28"/>
          <w:szCs w:val="28"/>
        </w:rPr>
      </w:pPr>
      <w:r w:rsidRPr="00E1681C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701"/>
        <w:gridCol w:w="1417"/>
        <w:gridCol w:w="1559"/>
      </w:tblGrid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Номер вопроса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Верный ответ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Номер вопроса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Верный ответ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Номер вопроса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Верный ответ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</w:tr>
      <w:tr w:rsidR="005E06CE" w:rsidRPr="005E06CE" w:rsidTr="005E06C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E0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4C0F0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6CE" w:rsidRPr="005E06CE" w:rsidRDefault="005E06CE" w:rsidP="005E06CE">
            <w:pPr>
              <w:spacing w:after="0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0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</w:tbl>
    <w:p w:rsidR="00310F20" w:rsidRPr="00E1681C" w:rsidRDefault="00310F20" w:rsidP="00B756B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310F20" w:rsidRPr="00E1681C" w:rsidSect="00310F20">
      <w:headerReference w:type="default" r:id="rId8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272" w:rsidRDefault="009C5272" w:rsidP="002821CA">
      <w:pPr>
        <w:spacing w:after="0" w:line="240" w:lineRule="auto"/>
      </w:pPr>
      <w:r>
        <w:separator/>
      </w:r>
    </w:p>
  </w:endnote>
  <w:endnote w:type="continuationSeparator" w:id="0">
    <w:p w:rsidR="009C5272" w:rsidRDefault="009C5272" w:rsidP="0028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272" w:rsidRDefault="009C5272" w:rsidP="002821CA">
      <w:pPr>
        <w:spacing w:after="0" w:line="240" w:lineRule="auto"/>
      </w:pPr>
      <w:r>
        <w:separator/>
      </w:r>
    </w:p>
  </w:footnote>
  <w:footnote w:type="continuationSeparator" w:id="0">
    <w:p w:rsidR="009C5272" w:rsidRDefault="009C5272" w:rsidP="0028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646426"/>
      <w:docPartObj>
        <w:docPartGallery w:val="Page Numbers (Top of Page)"/>
        <w:docPartUnique/>
      </w:docPartObj>
    </w:sdtPr>
    <w:sdtEndPr/>
    <w:sdtContent>
      <w:p w:rsidR="003A72CD" w:rsidRDefault="003A72C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C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72CD" w:rsidRDefault="003A72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F01FAF"/>
    <w:multiLevelType w:val="hybridMultilevel"/>
    <w:tmpl w:val="DB2499BC"/>
    <w:lvl w:ilvl="0" w:tplc="A8D0B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BD14BE"/>
    <w:multiLevelType w:val="hybridMultilevel"/>
    <w:tmpl w:val="248E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4101B2"/>
    <w:multiLevelType w:val="hybridMultilevel"/>
    <w:tmpl w:val="1A3268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AC267E"/>
    <w:multiLevelType w:val="hybridMultilevel"/>
    <w:tmpl w:val="ACE426D8"/>
    <w:lvl w:ilvl="0" w:tplc="30F23A4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AE4C3E"/>
    <w:multiLevelType w:val="hybridMultilevel"/>
    <w:tmpl w:val="7B1C6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255E5"/>
    <w:multiLevelType w:val="multilevel"/>
    <w:tmpl w:val="06A4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3C9268B"/>
    <w:multiLevelType w:val="multilevel"/>
    <w:tmpl w:val="9816332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AD0A29"/>
    <w:multiLevelType w:val="hybridMultilevel"/>
    <w:tmpl w:val="0FEA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4D6935"/>
    <w:multiLevelType w:val="hybridMultilevel"/>
    <w:tmpl w:val="33C8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536FBF"/>
    <w:multiLevelType w:val="hybridMultilevel"/>
    <w:tmpl w:val="B4F0D4A4"/>
    <w:lvl w:ilvl="0" w:tplc="825C7DD6">
      <w:start w:val="6553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64A6E19"/>
    <w:multiLevelType w:val="hybridMultilevel"/>
    <w:tmpl w:val="DA104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407AA1"/>
    <w:multiLevelType w:val="hybridMultilevel"/>
    <w:tmpl w:val="92DC7EF6"/>
    <w:lvl w:ilvl="0" w:tplc="0C127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CB34F72"/>
    <w:multiLevelType w:val="hybridMultilevel"/>
    <w:tmpl w:val="6AE06AB4"/>
    <w:lvl w:ilvl="0" w:tplc="03C857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82F6B"/>
    <w:multiLevelType w:val="hybridMultilevel"/>
    <w:tmpl w:val="51D83102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665AE8"/>
    <w:multiLevelType w:val="hybridMultilevel"/>
    <w:tmpl w:val="A480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D96F60"/>
    <w:multiLevelType w:val="hybridMultilevel"/>
    <w:tmpl w:val="EDCA2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4"/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53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2"/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  <w:num w:numId="48">
    <w:abstractNumId w:val="8"/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5"/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2"/>
  </w:num>
  <w:num w:numId="58">
    <w:abstractNumId w:val="39"/>
  </w:num>
  <w:num w:numId="59">
    <w:abstractNumId w:val="44"/>
  </w:num>
  <w:num w:numId="60">
    <w:abstractNumId w:val="36"/>
  </w:num>
  <w:num w:numId="61">
    <w:abstractNumId w:val="20"/>
  </w:num>
  <w:num w:numId="62">
    <w:abstractNumId w:val="4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2446"/>
    <w:rsid w:val="00023C03"/>
    <w:rsid w:val="00025991"/>
    <w:rsid w:val="000A6D39"/>
    <w:rsid w:val="000D0712"/>
    <w:rsid w:val="00202446"/>
    <w:rsid w:val="00223DB6"/>
    <w:rsid w:val="00244644"/>
    <w:rsid w:val="00275D7B"/>
    <w:rsid w:val="002821CA"/>
    <w:rsid w:val="00310F20"/>
    <w:rsid w:val="003437CA"/>
    <w:rsid w:val="003A72CD"/>
    <w:rsid w:val="003B46E5"/>
    <w:rsid w:val="003F0724"/>
    <w:rsid w:val="00437BF6"/>
    <w:rsid w:val="004C0F0E"/>
    <w:rsid w:val="004D516B"/>
    <w:rsid w:val="004F2D4E"/>
    <w:rsid w:val="00523DBD"/>
    <w:rsid w:val="00541D74"/>
    <w:rsid w:val="005C350D"/>
    <w:rsid w:val="005D47AD"/>
    <w:rsid w:val="005E06CE"/>
    <w:rsid w:val="005E6D82"/>
    <w:rsid w:val="005F6E05"/>
    <w:rsid w:val="00634ACE"/>
    <w:rsid w:val="00650398"/>
    <w:rsid w:val="00683D8A"/>
    <w:rsid w:val="00694BEB"/>
    <w:rsid w:val="00721A91"/>
    <w:rsid w:val="00726781"/>
    <w:rsid w:val="00737377"/>
    <w:rsid w:val="00747B3A"/>
    <w:rsid w:val="00784633"/>
    <w:rsid w:val="007E5564"/>
    <w:rsid w:val="00803403"/>
    <w:rsid w:val="00834BAF"/>
    <w:rsid w:val="0098392A"/>
    <w:rsid w:val="009A25D4"/>
    <w:rsid w:val="009C5272"/>
    <w:rsid w:val="009F3407"/>
    <w:rsid w:val="00A55874"/>
    <w:rsid w:val="00A8513C"/>
    <w:rsid w:val="00AA2D59"/>
    <w:rsid w:val="00B33A46"/>
    <w:rsid w:val="00B407EB"/>
    <w:rsid w:val="00B756B3"/>
    <w:rsid w:val="00BE4CD9"/>
    <w:rsid w:val="00C31746"/>
    <w:rsid w:val="00C6040A"/>
    <w:rsid w:val="00C75129"/>
    <w:rsid w:val="00D34158"/>
    <w:rsid w:val="00D74F1C"/>
    <w:rsid w:val="00DB5A15"/>
    <w:rsid w:val="00DC1923"/>
    <w:rsid w:val="00DC2305"/>
    <w:rsid w:val="00DE2A46"/>
    <w:rsid w:val="00E1681C"/>
    <w:rsid w:val="00E336DD"/>
    <w:rsid w:val="00E52656"/>
    <w:rsid w:val="00E91784"/>
    <w:rsid w:val="00E93248"/>
    <w:rsid w:val="00EE55DD"/>
    <w:rsid w:val="00EF2D9B"/>
    <w:rsid w:val="00F067BE"/>
    <w:rsid w:val="00F84CEE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C86F1-AA1E-4F33-8E12-96D971A8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44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qFormat/>
    <w:rsid w:val="0020244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202446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rsid w:val="00202446"/>
    <w:rPr>
      <w:strike w:val="0"/>
      <w:dstrike w:val="0"/>
      <w:color w:val="7C7C7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202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02446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semiHidden/>
    <w:rsid w:val="00202446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0244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20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10"/>
    <w:unhideWhenUsed/>
    <w:rsid w:val="00202446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202446"/>
  </w:style>
  <w:style w:type="character" w:customStyle="1" w:styleId="11">
    <w:name w:val="Заголовок №1_"/>
    <w:basedOn w:val="a0"/>
    <w:link w:val="12"/>
    <w:locked/>
    <w:rsid w:val="00202446"/>
    <w:rPr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202446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0">
    <w:name w:val="Основной текст Знак1"/>
    <w:basedOn w:val="a0"/>
    <w:link w:val="a9"/>
    <w:locked/>
    <w:rsid w:val="00202446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20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20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E2A46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2A46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DE2A46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E2A46"/>
    <w:rPr>
      <w:rFonts w:eastAsiaTheme="minorHAnsi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locked/>
    <w:rsid w:val="00DE2A46"/>
    <w:rPr>
      <w:rFonts w:ascii="Verdana" w:hAnsi="Verdana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DE2A46"/>
    <w:pPr>
      <w:shd w:val="clear" w:color="auto" w:fill="FFFFFF"/>
      <w:spacing w:after="420" w:line="278" w:lineRule="exact"/>
      <w:jc w:val="both"/>
      <w:outlineLvl w:val="1"/>
    </w:pPr>
    <w:rPr>
      <w:rFonts w:ascii="Verdana" w:hAnsi="Verdana"/>
      <w:b/>
      <w:bCs/>
    </w:rPr>
  </w:style>
  <w:style w:type="character" w:customStyle="1" w:styleId="13">
    <w:name w:val="Основной текст + Полужирный1"/>
    <w:basedOn w:val="a0"/>
    <w:rsid w:val="00DE2A46"/>
    <w:rPr>
      <w:rFonts w:ascii="Bookman Old Style" w:eastAsia="Arial Unicode MS" w:hAnsi="Bookman Old Style" w:cs="Arial Unicode MS"/>
      <w:b/>
      <w:bCs/>
      <w:i/>
      <w:iCs/>
      <w:color w:val="000000"/>
      <w:sz w:val="19"/>
      <w:szCs w:val="19"/>
      <w:shd w:val="clear" w:color="auto" w:fill="FFFFFF"/>
      <w:lang w:bidi="ar-SA"/>
    </w:rPr>
  </w:style>
  <w:style w:type="character" w:customStyle="1" w:styleId="21">
    <w:name w:val="Основной текст (2)_"/>
    <w:basedOn w:val="a0"/>
    <w:link w:val="22"/>
    <w:locked/>
    <w:rsid w:val="00DE2A46"/>
    <w:rPr>
      <w:rFonts w:ascii="Verdana" w:hAnsi="Verdana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2A46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a"/>
    <w:rsid w:val="00DE2A46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2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2A46"/>
    <w:rPr>
      <w:rFonts w:ascii="Tahoma" w:hAnsi="Tahoma" w:cs="Tahoma"/>
      <w:sz w:val="16"/>
      <w:szCs w:val="16"/>
    </w:rPr>
  </w:style>
  <w:style w:type="paragraph" w:customStyle="1" w:styleId="wp-caption-text">
    <w:name w:val="wp-caption-text"/>
    <w:basedOn w:val="a"/>
    <w:rsid w:val="003F0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66E88-E919-4164-B6E8-A33F859D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</cp:lastModifiedBy>
  <cp:revision>33</cp:revision>
  <cp:lastPrinted>2018-09-24T08:03:00Z</cp:lastPrinted>
  <dcterms:created xsi:type="dcterms:W3CDTF">2017-07-02T05:39:00Z</dcterms:created>
  <dcterms:modified xsi:type="dcterms:W3CDTF">2018-10-01T07:35:00Z</dcterms:modified>
</cp:coreProperties>
</file>